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DD4" w:rsidRDefault="00C53DD4"/>
    <w:tbl>
      <w:tblPr>
        <w:tblStyle w:val="TableGrid"/>
        <w:tblpPr w:leftFromText="180" w:rightFromText="180" w:vertAnchor="page" w:horzAnchor="margin" w:tblpXSpec="center" w:tblpY="150"/>
        <w:tblW w:w="10015" w:type="dxa"/>
        <w:jc w:val="center"/>
        <w:tblLook w:val="04A0" w:firstRow="1" w:lastRow="0" w:firstColumn="1" w:lastColumn="0" w:noHBand="0" w:noVBand="1"/>
      </w:tblPr>
      <w:tblGrid>
        <w:gridCol w:w="1821"/>
        <w:gridCol w:w="1384"/>
        <w:gridCol w:w="1805"/>
        <w:gridCol w:w="1573"/>
        <w:gridCol w:w="1109"/>
        <w:gridCol w:w="1181"/>
        <w:gridCol w:w="1142"/>
      </w:tblGrid>
      <w:tr w:rsidR="00C53DD4">
        <w:trPr>
          <w:trHeight w:val="1140"/>
          <w:jc w:val="center"/>
        </w:trPr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2540" distL="114300" distR="114300" simplePos="0" relativeHeight="15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464185</wp:posOffset>
                  </wp:positionV>
                  <wp:extent cx="1014095" cy="283210"/>
                  <wp:effectExtent l="0" t="0" r="0" b="0"/>
                  <wp:wrapSquare wrapText="bothSides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5398" b="1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1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38735</wp:posOffset>
                  </wp:positionV>
                  <wp:extent cx="997585" cy="386715"/>
                  <wp:effectExtent l="0" t="0" r="0" b="0"/>
                  <wp:wrapSquare wrapText="bothSides"/>
                  <wp:docPr id="2" name="Рисунок 2" descr="C:\0_Work_FRC\2_апреля\ts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0_Work_FRC\2_апреля\ts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2" behindDoc="1" locked="0" layoutInCell="1" allowOverlap="1">
                  <wp:simplePos x="0" y="0"/>
                  <wp:positionH relativeFrom="margin">
                    <wp:posOffset>-69850</wp:posOffset>
                  </wp:positionH>
                  <wp:positionV relativeFrom="margin">
                    <wp:posOffset>38100</wp:posOffset>
                  </wp:positionV>
                  <wp:extent cx="685800" cy="685800"/>
                  <wp:effectExtent l="0" t="0" r="0" b="0"/>
                  <wp:wrapSquare wrapText="bothSides"/>
                  <wp:docPr id="3" name="Рисунок 32" descr="C:\0_Work_FRC\DESIGN\LOGOS\лого_центра\Logo_vert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2" descr="C:\0_Work_FRC\DESIGN\LOGOS\лого_центра\Logo_vert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17" behindDoc="1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71120</wp:posOffset>
                  </wp:positionV>
                  <wp:extent cx="536575" cy="536575"/>
                  <wp:effectExtent l="0" t="0" r="0" b="0"/>
                  <wp:wrapSquare wrapText="bothSides"/>
                  <wp:docPr id="4" name="Рисунок 20" descr="http://xn--2-8sbpysg1i.xn--p1ai/img/logo_suhare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0" descr="http://xn--2-8sbpysg1i.xn--p1ai/img/logo_suhare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935" simplePos="0" relativeHeight="1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146685</wp:posOffset>
                  </wp:positionV>
                  <wp:extent cx="1009015" cy="462280"/>
                  <wp:effectExtent l="0" t="0" r="0" b="0"/>
                  <wp:wrapTight wrapText="bothSides">
                    <wp:wrapPolygon edited="0">
                      <wp:start x="-83" y="0"/>
                      <wp:lineTo x="-83" y="19509"/>
                      <wp:lineTo x="2787" y="20387"/>
                      <wp:lineTo x="5240" y="20387"/>
                      <wp:lineTo x="6878" y="20387"/>
                      <wp:lineTo x="9329" y="16847"/>
                      <wp:lineTo x="21201" y="14186"/>
                      <wp:lineTo x="21201" y="1769"/>
                      <wp:lineTo x="18331" y="0"/>
                      <wp:lineTo x="-83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9525" distL="114300" distR="114300" simplePos="0" relativeHeight="19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62230</wp:posOffset>
                  </wp:positionV>
                  <wp:extent cx="861695" cy="561975"/>
                  <wp:effectExtent l="0" t="0" r="0" b="0"/>
                  <wp:wrapTight wrapText="bothSides">
                    <wp:wrapPolygon edited="0">
                      <wp:start x="-18" y="0"/>
                      <wp:lineTo x="-18" y="21210"/>
                      <wp:lineTo x="20991" y="21210"/>
                      <wp:lineTo x="20991" y="0"/>
                      <wp:lineTo x="-18" y="0"/>
                    </wp:wrapPolygon>
                  </wp:wrapTight>
                  <wp:docPr id="6" name="Рисунок 14" descr="https://scontent-arn2-1.xx.fbcdn.net/v/t1.15752-9/52638830_246759232876858_8866063472593469440_n.jpg?_nc_cat=111&amp;_nc_ht=scontent-arn2-1.xx&amp;oh=4cf63b90026cf790813a38855efe34e9&amp;oe=5D1DE6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4" descr="https://scontent-arn2-1.xx.fbcdn.net/v/t1.15752-9/52638830_246759232876858_8866063472593469440_n.jpg?_nc_cat=111&amp;_nc_ht=scontent-arn2-1.xx&amp;oh=4cf63b90026cf790813a38855efe34e9&amp;oe=5D1DE6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7761" t="7759" r="1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8745" simplePos="0" relativeHeight="13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73025</wp:posOffset>
                  </wp:positionV>
                  <wp:extent cx="567055" cy="537845"/>
                  <wp:effectExtent l="0" t="0" r="0" b="0"/>
                  <wp:wrapSquare wrapText="bothSides"/>
                  <wp:docPr id="7" name="Рисунок 7" descr="C:\0_Work_FRC\2_апреля\mgardi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0_Work_FRC\2_апреля\mgardi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7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tabs>
                <w:tab w:val="left" w:pos="34"/>
              </w:tabs>
              <w:ind w:left="34" w:hanging="34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93980</wp:posOffset>
                  </wp:positionV>
                  <wp:extent cx="612775" cy="514985"/>
                  <wp:effectExtent l="0" t="0" r="0" b="0"/>
                  <wp:wrapTight wrapText="bothSides">
                    <wp:wrapPolygon edited="0">
                      <wp:start x="4577" y="0"/>
                      <wp:lineTo x="429" y="6201"/>
                      <wp:lineTo x="-142" y="7878"/>
                      <wp:lineTo x="-142" y="20619"/>
                      <wp:lineTo x="20741" y="20619"/>
                      <wp:lineTo x="20741" y="0"/>
                      <wp:lineTo x="4577" y="0"/>
                    </wp:wrapPolygon>
                  </wp:wrapTight>
                  <wp:docPr id="8" name="Рисунок 6" descr="http://xn--2-8sbpysg1i.xn--p1ai/img/logo_bf-galcho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http://xn--2-8sbpysg1i.xn--p1ai/img/logo_bf-galcho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tabs>
                <w:tab w:val="left" w:pos="34"/>
              </w:tabs>
              <w:ind w:left="34" w:hanging="34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2540" distL="114300" distR="116840" simplePos="0" relativeHeight="1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71755</wp:posOffset>
                  </wp:positionV>
                  <wp:extent cx="588010" cy="588010"/>
                  <wp:effectExtent l="0" t="0" r="0" b="0"/>
                  <wp:wrapTight wrapText="bothSides">
                    <wp:wrapPolygon edited="0">
                      <wp:start x="-19" y="0"/>
                      <wp:lineTo x="-19" y="20976"/>
                      <wp:lineTo x="20991" y="20976"/>
                      <wp:lineTo x="20991" y="0"/>
                      <wp:lineTo x="-19" y="0"/>
                    </wp:wrapPolygon>
                  </wp:wrapTight>
                  <wp:docPr id="9" name="Рисунок 25" descr="http://xn--2-8sbpysg1i.xn--p1ai/img/logo_n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5" descr="http://xn--2-8sbpysg1i.xn--p1ai/img/logo_n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3DD4" w:rsidRDefault="005D1922">
      <w:pPr>
        <w:spacing w:line="20" w:lineRule="atLeast"/>
        <w:contextualSpacing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margin">
              <wp:posOffset>1781175</wp:posOffset>
            </wp:positionH>
            <wp:positionV relativeFrom="margin">
              <wp:posOffset>945515</wp:posOffset>
            </wp:positionV>
            <wp:extent cx="1360805" cy="1239520"/>
            <wp:effectExtent l="0" t="0" r="0" b="0"/>
            <wp:wrapSquare wrapText="bothSides"/>
            <wp:docPr id="10" name="Рисунок 15" descr="C:\0_Work_FRC\2_апреля\people-as-people-logo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 descr="C:\0_Work_FRC\2_апреля\people-as-people-logo_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C53DD4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</w:p>
    <w:p w:rsidR="00C53DD4" w:rsidRDefault="005D1922">
      <w:pPr>
        <w:spacing w:line="20" w:lineRule="atLeast"/>
        <w:ind w:left="-284" w:firstLine="851"/>
        <w:contextualSpacing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г. Москва                                                                                    01.03.2019</w:t>
      </w:r>
    </w:p>
    <w:p w:rsidR="00C53DD4" w:rsidRDefault="005D1922">
      <w:pPr>
        <w:spacing w:before="120" w:line="240" w:lineRule="auto"/>
        <w:ind w:left="-284"/>
        <w:jc w:val="both"/>
      </w:pPr>
      <w:r>
        <w:rPr>
          <w:rFonts w:eastAsia="Times New Roman" w:cs="Times New Roman"/>
          <w:color w:val="000000"/>
          <w:szCs w:val="24"/>
          <w:lang w:eastAsia="ru-RU"/>
        </w:rPr>
        <w:t xml:space="preserve">Во вторник 2 апреля 2019 г. пройдет семейный </w:t>
      </w:r>
      <w:r>
        <w:rPr>
          <w:rFonts w:cs="Times New Roman"/>
          <w:szCs w:val="24"/>
        </w:rPr>
        <w:t xml:space="preserve">инклюзивный фестиваль </w:t>
      </w:r>
      <w:r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>«#</w:t>
      </w:r>
      <w:proofErr w:type="spellStart"/>
      <w:r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>ЛюдиКакЛюди</w:t>
      </w:r>
      <w:proofErr w:type="spellEnd"/>
      <w:r>
        <w:rPr>
          <w:rFonts w:eastAsia="Times New Roman" w:cs="Times New Roman"/>
          <w:b/>
          <w:bCs/>
          <w:szCs w:val="24"/>
          <w:shd w:val="clear" w:color="auto" w:fill="FFFFFF"/>
          <w:lang w:eastAsia="ru-RU"/>
        </w:rPr>
        <w:t>».</w:t>
      </w:r>
      <w:r>
        <w:rPr>
          <w:rFonts w:eastAsia="Times New Roman" w:cs="Times New Roman"/>
          <w:bCs/>
          <w:szCs w:val="24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Событие приурочено к Всемирному дню </w:t>
      </w:r>
      <w:r>
        <w:rPr>
          <w:rFonts w:cs="Times New Roman"/>
          <w:szCs w:val="24"/>
        </w:rPr>
        <w:t xml:space="preserve">распространения информации об аутизме, 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учрежденного</w:t>
      </w:r>
      <w:proofErr w:type="gramEnd"/>
      <w:r>
        <w:rPr>
          <w:rFonts w:eastAsia="Times New Roman" w:cs="Times New Roman"/>
          <w:color w:val="000000"/>
          <w:szCs w:val="24"/>
          <w:lang w:eastAsia="ru-RU"/>
        </w:rPr>
        <w:t xml:space="preserve"> Организацией Объединенных Наций. Цель фестиваля – не только информирование о проблеме аутизма, но и </w:t>
      </w:r>
      <w:r>
        <w:rPr>
          <w:rFonts w:cs="Times New Roman"/>
          <w:szCs w:val="24"/>
        </w:rPr>
        <w:t>поддержка и включение в социальную среду людей с расстройством аутистического спектра и их семей, помощь</w:t>
      </w:r>
      <w:r>
        <w:rPr>
          <w:rFonts w:cs="Times New Roman"/>
          <w:szCs w:val="24"/>
        </w:rPr>
        <w:t xml:space="preserve"> обществу в понимании и принятии «особенных» детей и взрослых.</w:t>
      </w:r>
      <w:r>
        <w:rPr>
          <w:rFonts w:cs="Times New Roman"/>
          <w:i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Данные Центров по контролю и профилактике заболеваний США свидетельствуют</w:t>
      </w:r>
      <w:r>
        <w:rPr>
          <w:rStyle w:val="FootnoteAnchor"/>
          <w:rFonts w:eastAsia="Times New Roman" w:cs="Times New Roman"/>
          <w:color w:val="000000"/>
          <w:szCs w:val="24"/>
          <w:lang w:eastAsia="ru-RU"/>
        </w:rPr>
        <w:footnoteReference w:id="1"/>
      </w:r>
      <w:r>
        <w:rPr>
          <w:rFonts w:eastAsia="Times New Roman" w:cs="Times New Roman"/>
          <w:color w:val="000000"/>
          <w:szCs w:val="24"/>
          <w:lang w:eastAsia="ru-RU"/>
        </w:rPr>
        <w:t>, что сегодня каждый 59 ребенок находится в спектре</w:t>
      </w:r>
      <w:r>
        <w:rPr>
          <w:rFonts w:cs="Times New Roman"/>
          <w:i/>
          <w:szCs w:val="24"/>
        </w:rPr>
        <w:t xml:space="preserve">. 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>
        <w:rPr>
          <w:rFonts w:eastAsia="Times New Roman" w:cs="Times New Roman"/>
          <w:i/>
          <w:color w:val="000000"/>
          <w:szCs w:val="24"/>
          <w:lang w:eastAsia="ru-RU"/>
        </w:rPr>
        <w:t xml:space="preserve">«Когда мы задумали первый Фестиваль, хотели показать, какую </w:t>
      </w:r>
      <w:r>
        <w:rPr>
          <w:rFonts w:eastAsia="Times New Roman" w:cs="Times New Roman"/>
          <w:i/>
          <w:color w:val="000000"/>
          <w:szCs w:val="24"/>
          <w:lang w:eastAsia="ru-RU"/>
        </w:rPr>
        <w:t>поддержку и помощь люди с аутизмом, их семьи могут получить уже сейчас,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— рассказывает исполнительный директор РОО помощи детям с РАС «Контакт» Елена БАГАРАДНИКОВА. — </w:t>
      </w:r>
      <w:r>
        <w:rPr>
          <w:rFonts w:eastAsia="Times New Roman" w:cs="Times New Roman"/>
          <w:i/>
          <w:color w:val="000000"/>
          <w:szCs w:val="24"/>
          <w:lang w:eastAsia="ru-RU"/>
        </w:rPr>
        <w:t>Мы хотели, чтобы специалисты, работающие с «особыми» семьями, увидели новые возможности и</w:t>
      </w:r>
      <w:r>
        <w:rPr>
          <w:rFonts w:eastAsia="Times New Roman" w:cs="Times New Roman"/>
          <w:i/>
          <w:color w:val="000000"/>
          <w:szCs w:val="24"/>
          <w:lang w:eastAsia="ru-RU"/>
        </w:rPr>
        <w:t xml:space="preserve"> тоже почувствовали, что рядом есть люди, готовые подсказать, как справиться с трудной ситуацией. Мы хотели, чтобы люди просто пообщались и получили удовольствие от всего происходящего, увидели, что они сами и окружающие – люди как люди: человечные, радующ</w:t>
      </w:r>
      <w:r>
        <w:rPr>
          <w:rFonts w:eastAsia="Times New Roman" w:cs="Times New Roman"/>
          <w:i/>
          <w:color w:val="000000"/>
          <w:szCs w:val="24"/>
          <w:lang w:eastAsia="ru-RU"/>
        </w:rPr>
        <w:t>иеся, принимающие».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Главной площадкой  фестиваля в Москве, как и в прошлом году, станет Государственный музей-заповедник «Царицыно» - лидер инклюзивных музейных  программ. 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  <w:r>
        <w:rPr>
          <w:rFonts w:eastAsia="Times New Roman" w:cs="Times New Roman"/>
          <w:i/>
          <w:color w:val="000000"/>
          <w:szCs w:val="24"/>
          <w:lang w:eastAsia="ru-RU"/>
        </w:rPr>
        <w:t>«Для меня всегда была важна и приоритетна тема инклюзии в культурном поле,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— говори</w:t>
      </w:r>
      <w:r>
        <w:rPr>
          <w:rFonts w:eastAsia="Times New Roman" w:cs="Times New Roman"/>
          <w:color w:val="000000"/>
          <w:szCs w:val="24"/>
          <w:lang w:eastAsia="ru-RU"/>
        </w:rPr>
        <w:t xml:space="preserve">т Елизавета ФОКИНА, генеральный директор музея-заповедника «Царицыно». — </w:t>
      </w:r>
      <w:r>
        <w:rPr>
          <w:rFonts w:eastAsia="Times New Roman" w:cs="Times New Roman"/>
          <w:i/>
          <w:color w:val="000000"/>
          <w:szCs w:val="24"/>
          <w:lang w:eastAsia="ru-RU"/>
        </w:rPr>
        <w:t>С одной стороны, это позволяет особенным людям почувствовать себя обычными посетителями музея, кем они, собственно, и являются. С другой стороны, для людей, которые никогда не сталкив</w:t>
      </w:r>
      <w:r>
        <w:rPr>
          <w:rFonts w:eastAsia="Times New Roman" w:cs="Times New Roman"/>
          <w:i/>
          <w:color w:val="000000"/>
          <w:szCs w:val="24"/>
          <w:lang w:eastAsia="ru-RU"/>
        </w:rPr>
        <w:t>ались с этой стороной жизни, это ценный опыт обратной инклюзии — возможность обратить внимание, заметить что-то, что в повседневности не видишь».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По традиции фестиваль собирает лучших практиков, помогающим людям с РАС и их семьям. Но в пространстве события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будет интересно не только «особенным» гостям и специалистам. Помимо тематических мастер-классов и лекций от ведущих психологов, дефектологов, врачей, работы консультационных пунктов общественных и государственных организаций по вопросам построения маршрут</w:t>
      </w:r>
      <w:r>
        <w:rPr>
          <w:rFonts w:eastAsia="Times New Roman" w:cs="Times New Roman"/>
          <w:color w:val="000000"/>
          <w:szCs w:val="24"/>
          <w:lang w:eastAsia="ru-RU"/>
        </w:rPr>
        <w:t>а для человека с РАС, в программу мероприятия включены: благотворительная выставка инклюзивных творческих мастерских, мастер-классы для детей – спортивные, арт-терапевтические, научные, художественная выставка работ особых художников, и, конечно, инклюзивн</w:t>
      </w:r>
      <w:r>
        <w:rPr>
          <w:rFonts w:eastAsia="Times New Roman" w:cs="Times New Roman"/>
          <w:color w:val="000000"/>
          <w:szCs w:val="24"/>
          <w:lang w:eastAsia="ru-RU"/>
        </w:rPr>
        <w:t>ый концерт. В прекрасных царицынских интерьерах свои таланты будут показывать начинающие и опытные артисты, люди с особенностями и без. Поддержать участников события приедут звёзды  нашей сцены и кино.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Фестиваль «#</w:t>
      </w:r>
      <w:proofErr w:type="spellStart"/>
      <w:r>
        <w:rPr>
          <w:rFonts w:eastAsia="Times New Roman" w:cs="Times New Roman"/>
          <w:color w:val="000000"/>
          <w:szCs w:val="24"/>
          <w:lang w:eastAsia="ru-RU"/>
        </w:rPr>
        <w:t>ЛюдиКакЛюди</w:t>
      </w:r>
      <w:proofErr w:type="spellEnd"/>
      <w:r>
        <w:rPr>
          <w:rFonts w:eastAsia="Times New Roman" w:cs="Times New Roman"/>
          <w:color w:val="000000"/>
          <w:szCs w:val="24"/>
          <w:lang w:eastAsia="ru-RU"/>
        </w:rPr>
        <w:t>» в Москве состоится уже в трет</w:t>
      </w:r>
      <w:r>
        <w:rPr>
          <w:rFonts w:eastAsia="Times New Roman" w:cs="Times New Roman"/>
          <w:color w:val="000000"/>
          <w:szCs w:val="24"/>
          <w:lang w:eastAsia="ru-RU"/>
        </w:rPr>
        <w:t>ий раз, и популярность фестиваля растет с каждым годом. В 2017 году количество посетителей «домашнего события», организованного небольшой группой некоммерческих и образовательных организаций, приблизилось к цифре 1000 человек. В прошлом году «#</w:t>
      </w:r>
      <w:proofErr w:type="spellStart"/>
      <w:r>
        <w:rPr>
          <w:rFonts w:eastAsia="Times New Roman" w:cs="Times New Roman"/>
          <w:color w:val="000000"/>
          <w:szCs w:val="24"/>
          <w:lang w:eastAsia="ru-RU"/>
        </w:rPr>
        <w:t>ЛюдиКакЛюди</w:t>
      </w:r>
      <w:proofErr w:type="spellEnd"/>
      <w:r>
        <w:rPr>
          <w:rFonts w:eastAsia="Times New Roman" w:cs="Times New Roman"/>
          <w:color w:val="000000"/>
          <w:szCs w:val="24"/>
          <w:lang w:eastAsia="ru-RU"/>
        </w:rPr>
        <w:t>»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в «Царицыно» посетили около 2500 человек, что сделало московский фестиваль одним из </w:t>
      </w:r>
      <w:r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крупнейших тематических событий в Европе. На площадке было представлено около 70 различных общественных и государственных проектов помощи людям с особенностями развития. 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В этом году к проведению фестиваля «#</w:t>
      </w:r>
      <w:proofErr w:type="spellStart"/>
      <w:r>
        <w:rPr>
          <w:rFonts w:eastAsia="Times New Roman" w:cs="Times New Roman"/>
          <w:color w:val="000000"/>
          <w:szCs w:val="24"/>
          <w:lang w:eastAsia="ru-RU"/>
        </w:rPr>
        <w:t>ЛюдиКакЛюди</w:t>
      </w:r>
      <w:proofErr w:type="spellEnd"/>
      <w:r>
        <w:rPr>
          <w:rFonts w:eastAsia="Times New Roman" w:cs="Times New Roman"/>
          <w:color w:val="000000"/>
          <w:szCs w:val="24"/>
          <w:lang w:eastAsia="ru-RU"/>
        </w:rPr>
        <w:t>» присоединятся региональные партнеры: некоммерческие организации, образовательные и спортивные школы, театры, музеи, медицинские учреждения и центры социальной защиты. И, безусловно, 2 апреля станет значимым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событием не только для семей, воспитывающих детей с аутизмом, но и для всего российского общества.</w:t>
      </w:r>
    </w:p>
    <w:p w:rsidR="00C53DD4" w:rsidRDefault="005D1922">
      <w:pPr>
        <w:spacing w:before="120" w:line="240" w:lineRule="auto"/>
        <w:ind w:left="-284"/>
        <w:jc w:val="both"/>
      </w:pPr>
      <w:r>
        <w:rPr>
          <w:rFonts w:eastAsia="Times New Roman" w:cs="Times New Roman"/>
          <w:i/>
          <w:color w:val="000000"/>
          <w:szCs w:val="24"/>
          <w:lang w:eastAsia="ru-RU"/>
        </w:rPr>
        <w:t>«#</w:t>
      </w:r>
      <w:proofErr w:type="spellStart"/>
      <w:r>
        <w:rPr>
          <w:rFonts w:eastAsia="Times New Roman" w:cs="Times New Roman"/>
          <w:i/>
          <w:color w:val="000000"/>
          <w:szCs w:val="24"/>
          <w:lang w:eastAsia="ru-RU"/>
        </w:rPr>
        <w:t>ЛюдиКакЛюди</w:t>
      </w:r>
      <w:proofErr w:type="spellEnd"/>
      <w:r>
        <w:rPr>
          <w:rFonts w:eastAsia="Times New Roman" w:cs="Times New Roman"/>
          <w:i/>
          <w:color w:val="000000"/>
          <w:szCs w:val="24"/>
          <w:lang w:eastAsia="ru-RU"/>
        </w:rPr>
        <w:t>»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— </w:t>
      </w:r>
      <w:r>
        <w:rPr>
          <w:rFonts w:eastAsia="Times New Roman" w:cs="Times New Roman"/>
          <w:i/>
          <w:color w:val="000000"/>
          <w:szCs w:val="24"/>
          <w:lang w:eastAsia="ru-RU"/>
        </w:rPr>
        <w:t xml:space="preserve">прежде всего инклюзивный фестиваль. Для нас важно, чтобы вместе с детьми с аутизмом и их семьями в фестивале участвовали самые разные люди </w:t>
      </w:r>
      <w:r>
        <w:rPr>
          <w:rFonts w:eastAsia="Times New Roman" w:cs="Times New Roman"/>
          <w:i/>
          <w:color w:val="000000"/>
          <w:szCs w:val="24"/>
          <w:lang w:eastAsia="ru-RU"/>
        </w:rPr>
        <w:t>из самых разных сфер. В этом году мы приняли решение сделать фестиваль межрегиональным. Любая организация может принять участие в фестивале в любой точке России, поддержав идею фестиваля»,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— пояснил Артур ХАУСТОВ, директор Федерального ресурсного центра по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организации комплексного сопровождения детей с РАС МГППУ.</w:t>
      </w:r>
    </w:p>
    <w:p w:rsidR="00C53DD4" w:rsidRDefault="005D1922">
      <w:pPr>
        <w:spacing w:before="120" w:line="240" w:lineRule="auto"/>
        <w:ind w:left="-284"/>
        <w:jc w:val="both"/>
      </w:pPr>
      <w:r>
        <w:rPr>
          <w:rFonts w:eastAsia="Times New Roman" w:cs="Times New Roman"/>
          <w:b/>
          <w:color w:val="000000"/>
          <w:szCs w:val="24"/>
          <w:lang w:eastAsia="ru-RU"/>
        </w:rPr>
        <w:t>Организаторы фестиваля</w:t>
      </w:r>
      <w:r>
        <w:rPr>
          <w:rFonts w:eastAsia="Times New Roman" w:cs="Times New Roman"/>
          <w:color w:val="000000"/>
          <w:szCs w:val="24"/>
          <w:lang w:eastAsia="ru-RU"/>
        </w:rPr>
        <w:t>: Государственный музей-заповедник «Царицыно», РОО помощи детям с РАС «Контакт», ФГБОУ ВО «Московский государственный психолого-педагогический университет», Федеральный ресурс</w:t>
      </w:r>
      <w:r>
        <w:rPr>
          <w:rFonts w:eastAsia="Times New Roman" w:cs="Times New Roman"/>
          <w:color w:val="000000"/>
          <w:szCs w:val="24"/>
          <w:lang w:eastAsia="ru-RU"/>
        </w:rPr>
        <w:t>ный центр по организации комплексного сопровождения детей с РАС МГППУ, Московская городская ассоциация родителей детей-инвалидов (МГАРДИ), Государственное бюджетное учреждение здравоохранения «Научно-практический центр психического здоровья детей и подрост</w:t>
      </w:r>
      <w:r>
        <w:rPr>
          <w:rFonts w:eastAsia="Times New Roman" w:cs="Times New Roman"/>
          <w:color w:val="000000"/>
          <w:szCs w:val="24"/>
          <w:lang w:eastAsia="ru-RU"/>
        </w:rPr>
        <w:t xml:space="preserve">ков им. Г.Е. Сухаревой Департамента здравоохранения г. Москвы», </w:t>
      </w:r>
      <w:r w:rsidR="00FE020E">
        <w:rPr>
          <w:rFonts w:eastAsia="Times New Roman" w:cs="Times New Roman"/>
          <w:color w:val="000000"/>
          <w:szCs w:val="24"/>
          <w:lang w:eastAsia="ru-RU"/>
        </w:rPr>
        <w:t xml:space="preserve">Проект «Синдром </w:t>
      </w:r>
      <w:proofErr w:type="spellStart"/>
      <w:r w:rsidR="00FE020E">
        <w:rPr>
          <w:rFonts w:eastAsia="Times New Roman" w:cs="Times New Roman"/>
          <w:color w:val="000000"/>
          <w:szCs w:val="24"/>
          <w:lang w:eastAsia="ru-RU"/>
        </w:rPr>
        <w:t>Аспергера</w:t>
      </w:r>
      <w:proofErr w:type="spellEnd"/>
      <w:r w:rsidR="00FE020E">
        <w:rPr>
          <w:rFonts w:eastAsia="Times New Roman" w:cs="Times New Roman"/>
          <w:color w:val="000000"/>
          <w:szCs w:val="24"/>
          <w:lang w:eastAsia="ru-RU"/>
        </w:rPr>
        <w:t xml:space="preserve"> и аутизм», </w:t>
      </w:r>
      <w:bookmarkStart w:id="0" w:name="_GoBack"/>
      <w:bookmarkEnd w:id="0"/>
      <w:r>
        <w:rPr>
          <w:rFonts w:eastAsia="Times New Roman" w:cs="Times New Roman"/>
          <w:color w:val="000000"/>
          <w:szCs w:val="24"/>
          <w:lang w:eastAsia="ru-RU"/>
        </w:rPr>
        <w:t>Благотворительный фонд «Галчонок», Центр реабилитации инвалидов детства «Наш Солнечный Мир». Фестиваль в регионах проводится совместно с Всероссийской организацией родителей детей-инвалидов (В</w:t>
      </w:r>
      <w:r>
        <w:rPr>
          <w:rFonts w:eastAsia="Times New Roman" w:cs="Times New Roman"/>
          <w:color w:val="000000"/>
          <w:szCs w:val="24"/>
          <w:lang w:eastAsia="ru-RU"/>
        </w:rPr>
        <w:t xml:space="preserve">ОРДИ). 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Поддержка: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 Департамент культуры г. Москвы, Департамент социальной защиты населения г. Москвы, Фонд президентских грантов РФ, Благотворительный фонд «Абсолют-помощь», Партнерами проекта выступают ведущие общественные и государственные организации, </w:t>
      </w:r>
      <w:r>
        <w:rPr>
          <w:rFonts w:eastAsia="Times New Roman" w:cs="Times New Roman"/>
          <w:color w:val="000000"/>
          <w:szCs w:val="24"/>
          <w:lang w:eastAsia="ru-RU"/>
        </w:rPr>
        <w:t>оказывающие помощь людям с особенностями развития.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Сайт фестиваля</w:t>
      </w:r>
      <w:r>
        <w:rPr>
          <w:rFonts w:eastAsia="Times New Roman" w:cs="Times New Roman"/>
          <w:color w:val="000000"/>
          <w:szCs w:val="24"/>
          <w:lang w:eastAsia="ru-RU"/>
        </w:rPr>
        <w:t>: 2апреля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.р</w:t>
      </w:r>
      <w:proofErr w:type="gramEnd"/>
      <w:r>
        <w:rPr>
          <w:rFonts w:eastAsia="Times New Roman" w:cs="Times New Roman"/>
          <w:color w:val="000000"/>
          <w:szCs w:val="24"/>
          <w:lang w:eastAsia="ru-RU"/>
        </w:rPr>
        <w:t>ф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Дата и время проведения</w:t>
      </w:r>
      <w:r>
        <w:rPr>
          <w:rFonts w:eastAsia="Times New Roman" w:cs="Times New Roman"/>
          <w:color w:val="000000"/>
          <w:szCs w:val="24"/>
          <w:lang w:eastAsia="ru-RU"/>
        </w:rPr>
        <w:t>: 2 апреля 2019г., 10:00–18:00</w:t>
      </w:r>
    </w:p>
    <w:p w:rsidR="00C53DD4" w:rsidRDefault="005D1922">
      <w:pPr>
        <w:spacing w:before="120" w:line="240" w:lineRule="auto"/>
        <w:ind w:left="-284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Место проведения в Москве</w:t>
      </w:r>
      <w:r>
        <w:rPr>
          <w:rFonts w:eastAsia="Times New Roman" w:cs="Times New Roman"/>
          <w:color w:val="000000"/>
          <w:szCs w:val="24"/>
          <w:lang w:eastAsia="ru-RU"/>
        </w:rPr>
        <w:t>: </w:t>
      </w:r>
      <w:proofErr w:type="gramStart"/>
      <w:r>
        <w:rPr>
          <w:rFonts w:eastAsia="Times New Roman" w:cs="Times New Roman"/>
          <w:color w:val="000000"/>
          <w:szCs w:val="24"/>
          <w:lang w:eastAsia="ru-RU"/>
        </w:rPr>
        <w:t>Государственный музей-заповедник «Царицыно», (адрес: ул. Дольская, 1, проезд до ст. м. «Царицыно»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или «Орехово»).</w:t>
      </w:r>
      <w:proofErr w:type="gramEnd"/>
    </w:p>
    <w:p w:rsidR="00C53DD4" w:rsidRDefault="005D1922">
      <w:pPr>
        <w:spacing w:before="120" w:line="240" w:lineRule="auto"/>
        <w:ind w:left="-284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Вход свободный.</w:t>
      </w:r>
    </w:p>
    <w:p w:rsidR="00C53DD4" w:rsidRDefault="005D1922">
      <w:pPr>
        <w:spacing w:before="120" w:line="240" w:lineRule="auto"/>
        <w:ind w:left="-284"/>
        <w:jc w:val="both"/>
      </w:pPr>
      <w:r>
        <w:rPr>
          <w:rFonts w:cs="Times New Roman"/>
          <w:szCs w:val="24"/>
        </w:rPr>
        <w:t xml:space="preserve">Для аккредитации СМИ необходимо заполнить форму: </w:t>
      </w:r>
      <w:hyperlink r:id="rId18">
        <w:r>
          <w:rPr>
            <w:rStyle w:val="InternetLink"/>
            <w:rFonts w:cs="Times New Roman"/>
            <w:szCs w:val="24"/>
            <w:lang w:val="en-US"/>
          </w:rPr>
          <w:t>https</w:t>
        </w:r>
        <w:r>
          <w:rPr>
            <w:rStyle w:val="InternetLink"/>
            <w:rFonts w:cs="Times New Roman"/>
            <w:szCs w:val="24"/>
          </w:rPr>
          <w:t>://</w:t>
        </w:r>
        <w:r>
          <w:rPr>
            <w:rStyle w:val="InternetLink"/>
            <w:rFonts w:cs="Times New Roman"/>
            <w:szCs w:val="24"/>
            <w:lang w:val="en-US"/>
          </w:rPr>
          <w:t>goo</w:t>
        </w:r>
        <w:r>
          <w:rPr>
            <w:rStyle w:val="InternetLink"/>
            <w:rFonts w:cs="Times New Roman"/>
            <w:szCs w:val="24"/>
          </w:rPr>
          <w:t>.</w:t>
        </w:r>
        <w:proofErr w:type="spellStart"/>
        <w:r>
          <w:rPr>
            <w:rStyle w:val="InternetLink"/>
            <w:rFonts w:cs="Times New Roman"/>
            <w:szCs w:val="24"/>
            <w:lang w:val="en-US"/>
          </w:rPr>
          <w:t>gl</w:t>
        </w:r>
        <w:proofErr w:type="spellEnd"/>
        <w:r>
          <w:rPr>
            <w:rStyle w:val="InternetLink"/>
            <w:rFonts w:cs="Times New Roman"/>
            <w:szCs w:val="24"/>
          </w:rPr>
          <w:t>/</w:t>
        </w:r>
        <w:proofErr w:type="spellStart"/>
        <w:r>
          <w:rPr>
            <w:rStyle w:val="InternetLink"/>
            <w:rFonts w:cs="Times New Roman"/>
            <w:szCs w:val="24"/>
            <w:lang w:val="en-US"/>
          </w:rPr>
          <w:t>vGjsBR</w:t>
        </w:r>
        <w:proofErr w:type="spellEnd"/>
      </w:hyperlink>
      <w:r>
        <w:rPr>
          <w:rFonts w:cs="Times New Roman"/>
          <w:szCs w:val="24"/>
        </w:rPr>
        <w:t xml:space="preserve"> </w:t>
      </w:r>
    </w:p>
    <w:p w:rsidR="00C53DD4" w:rsidRDefault="005D1922">
      <w:pPr>
        <w:spacing w:before="120" w:line="240" w:lineRule="auto"/>
        <w:ind w:left="-284"/>
        <w:jc w:val="both"/>
        <w:rPr>
          <w:szCs w:val="24"/>
        </w:rPr>
      </w:pPr>
      <w:r>
        <w:rPr>
          <w:szCs w:val="24"/>
        </w:rPr>
        <w:t xml:space="preserve">Контакты пресс-службы фестиваля: </w:t>
      </w:r>
    </w:p>
    <w:p w:rsidR="00C53DD4" w:rsidRDefault="005D1922">
      <w:pPr>
        <w:spacing w:before="120" w:line="240" w:lineRule="auto"/>
        <w:ind w:left="-284"/>
        <w:jc w:val="both"/>
      </w:pPr>
      <w:r>
        <w:rPr>
          <w:szCs w:val="24"/>
        </w:rPr>
        <w:t xml:space="preserve">Евгений </w:t>
      </w:r>
      <w:proofErr w:type="spellStart"/>
      <w:r>
        <w:rPr>
          <w:szCs w:val="24"/>
        </w:rPr>
        <w:t>Шведовский</w:t>
      </w:r>
      <w:proofErr w:type="spellEnd"/>
      <w:r>
        <w:rPr>
          <w:szCs w:val="24"/>
        </w:rPr>
        <w:t xml:space="preserve">, </w:t>
      </w:r>
      <w:hyperlink r:id="rId19">
        <w:r>
          <w:rPr>
            <w:rStyle w:val="InternetLink"/>
            <w:szCs w:val="24"/>
            <w:lang w:val="en-US"/>
          </w:rPr>
          <w:t>shvedovskijef</w:t>
        </w:r>
        <w:r>
          <w:rPr>
            <w:rStyle w:val="InternetLink"/>
            <w:szCs w:val="24"/>
          </w:rPr>
          <w:t>@</w:t>
        </w:r>
        <w:r>
          <w:rPr>
            <w:rStyle w:val="InternetLink"/>
            <w:szCs w:val="24"/>
            <w:lang w:val="en-US"/>
          </w:rPr>
          <w:t>mgppu</w:t>
        </w:r>
        <w:r>
          <w:rPr>
            <w:rStyle w:val="InternetLink"/>
            <w:szCs w:val="24"/>
          </w:rPr>
          <w:t>.</w:t>
        </w:r>
        <w:proofErr w:type="spellStart"/>
        <w:r>
          <w:rPr>
            <w:rStyle w:val="InternetLink"/>
            <w:szCs w:val="24"/>
            <w:lang w:val="en-US"/>
          </w:rPr>
          <w:t>ru</w:t>
        </w:r>
        <w:proofErr w:type="spellEnd"/>
      </w:hyperlink>
      <w:r>
        <w:rPr>
          <w:szCs w:val="24"/>
        </w:rPr>
        <w:t>, +79164720665</w:t>
      </w:r>
    </w:p>
    <w:p w:rsidR="00C53DD4" w:rsidRDefault="00C53DD4">
      <w:pPr>
        <w:spacing w:before="120" w:line="20" w:lineRule="atLeast"/>
        <w:contextualSpacing/>
        <w:rPr>
          <w:szCs w:val="24"/>
        </w:rPr>
      </w:pPr>
    </w:p>
    <w:p w:rsidR="00C53DD4" w:rsidRDefault="005D1922">
      <w:pPr>
        <w:spacing w:before="120" w:line="20" w:lineRule="atLeast"/>
        <w:contextualSpacing/>
        <w:jc w:val="center"/>
        <w:rPr>
          <w:b/>
          <w:szCs w:val="24"/>
        </w:rPr>
      </w:pPr>
      <w:r>
        <w:rPr>
          <w:b/>
          <w:szCs w:val="24"/>
        </w:rPr>
        <w:t>Поддержка фестиваля</w:t>
      </w:r>
    </w:p>
    <w:p w:rsidR="00C53DD4" w:rsidRDefault="00C53DD4">
      <w:pPr>
        <w:spacing w:before="120" w:line="20" w:lineRule="atLeast"/>
        <w:contextualSpacing/>
        <w:rPr>
          <w:b/>
          <w:szCs w:val="24"/>
        </w:rPr>
      </w:pPr>
    </w:p>
    <w:tbl>
      <w:tblPr>
        <w:tblStyle w:val="TableGrid"/>
        <w:tblW w:w="9923" w:type="dxa"/>
        <w:tblInd w:w="-175" w:type="dxa"/>
        <w:tblLook w:val="04A0" w:firstRow="1" w:lastRow="0" w:firstColumn="1" w:lastColumn="0" w:noHBand="0" w:noVBand="1"/>
      </w:tblPr>
      <w:tblGrid>
        <w:gridCol w:w="1801"/>
        <w:gridCol w:w="1264"/>
        <w:gridCol w:w="2112"/>
        <w:gridCol w:w="2272"/>
        <w:gridCol w:w="2474"/>
      </w:tblGrid>
      <w:tr w:rsidR="00C53DD4">
        <w:trPr>
          <w:trHeight w:val="94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spacing w:before="120" w:line="20" w:lineRule="atLeast"/>
              <w:contextualSpacing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3175" distL="114300" distR="114300" simplePos="0" relativeHeight="25" behindDoc="1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159385</wp:posOffset>
                  </wp:positionV>
                  <wp:extent cx="922655" cy="415925"/>
                  <wp:effectExtent l="0" t="0" r="0" b="0"/>
                  <wp:wrapSquare wrapText="bothSides"/>
                  <wp:docPr id="11" name="Рисунок 1" descr="C:\0_Work_FRC\DESIGN\Для_М_Ю\организаторы_главные\1_5depk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 descr="C:\0_Work_FRC\DESIGN\Для_М_Ю\организаторы_главные\1_5depk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spacing w:before="120" w:line="20" w:lineRule="atLeast"/>
              <w:contextualSpacing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6985" distL="114300" distR="118745" simplePos="0" relativeHeight="26" behindDoc="1" locked="0" layoutInCell="1" allowOverlap="1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146050</wp:posOffset>
                  </wp:positionV>
                  <wp:extent cx="643255" cy="526415"/>
                  <wp:effectExtent l="0" t="0" r="0" b="0"/>
                  <wp:wrapSquare wrapText="bothSides"/>
                  <wp:docPr id="12" name="Рисунок 18" descr="ÐÐ°ÑÑÐ¸Ð½ÐºÐ¸ Ð¿Ð¾ Ð·Ð°Ð¿ÑÐ¾ÑÑ ÐÐµÐ¿Ð°ÑÑÐ°Ð¼ÐµÐ½Ñ ÑÐ¾ÑÐ¸Ð°Ð»ÑÐ½Ð¾Ð¹ Ð·Ð°ÑÐ¸ÑÑ Ð³Ð¾ÑÐ¾Ð´Ð° ÐÐ¾ÑÐºÐ²Ñ Ð»Ð¾Ð³Ð¾ÑÐ¸Ð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8" descr="ÐÐ°ÑÑÐ¸Ð½ÐºÐ¸ Ð¿Ð¾ Ð·Ð°Ð¿ÑÐ¾ÑÑ ÐÐµÐ¿Ð°ÑÑÐ°Ð¼ÐµÐ½Ñ ÑÐ¾ÑÐ¸Ð°Ð»ÑÐ½Ð¾Ð¹ Ð·Ð°ÑÐ¸ÑÑ Ð³Ð¾ÑÐ¾Ð´Ð° ÐÐ¾ÑÐºÐ²Ñ Ð»Ð¾Ð³Ð¾ÑÐ¸Ð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spacing w:before="120" w:line="20" w:lineRule="atLeast"/>
              <w:contextualSpacing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29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213995</wp:posOffset>
                  </wp:positionV>
                  <wp:extent cx="1170305" cy="345440"/>
                  <wp:effectExtent l="0" t="0" r="0" b="0"/>
                  <wp:wrapSquare wrapText="bothSides"/>
                  <wp:docPr id="13" name="Рисунок 38" descr="C:\0_Work_FRC\2_апреля\2019\лого\Департамент_Здравоохранения_Москвы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8" descr="C:\0_Work_FRC\2_апреля\2019\лого\Департамент_Здравоохранения_Москвы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53DD4" w:rsidRDefault="00C53DD4">
            <w:pPr>
              <w:spacing w:before="120" w:line="20" w:lineRule="atLeast"/>
              <w:contextualSpacing/>
              <w:jc w:val="center"/>
              <w:rPr>
                <w:rFonts w:cs="Arial"/>
                <w:sz w:val="2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spacing w:before="120" w:line="20" w:lineRule="atLeast"/>
              <w:contextualSpacing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4445" distL="114300" distR="114300" simplePos="0" relativeHeight="27" behindDoc="1" locked="0" layoutInCell="1" allowOverlap="1">
                  <wp:simplePos x="0" y="0"/>
                  <wp:positionH relativeFrom="margin">
                    <wp:posOffset>200660</wp:posOffset>
                  </wp:positionH>
                  <wp:positionV relativeFrom="margin">
                    <wp:posOffset>146050</wp:posOffset>
                  </wp:positionV>
                  <wp:extent cx="1029970" cy="414655"/>
                  <wp:effectExtent l="0" t="0" r="0" b="0"/>
                  <wp:wrapSquare wrapText="bothSides"/>
                  <wp:docPr id="14" name="Рисунок 16" descr="ÐÐ°ÑÑÐ¸Ð½ÐºÐ¸ Ð¿Ð¾ Ð·Ð°Ð¿ÑÐ¾ÑÑ Ð¤Ð¾Ð½Ð´ Ð¿ÑÐµÐ·Ð¸Ð´ÐµÐ½ÑÑÐºÐ¸Ñ Ð³ÑÐ°Ð½ÑÐ¾Ð² Ð»Ð¾Ð³Ð¾ÑÐ¸Ð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 descr="ÐÐ°ÑÑÐ¸Ð½ÐºÐ¸ Ð¿Ð¾ Ð·Ð°Ð¿ÑÐ¾ÑÑ Ð¤Ð¾Ð½Ð´ Ð¿ÑÐµÐ·Ð¸Ð´ÐµÐ½ÑÑÐºÐ¸Ñ Ð³ÑÐ°Ð½ÑÐ¾Ð² Ð»Ð¾Ð³Ð¾ÑÐ¸Ð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spacing w:before="120" w:line="20" w:lineRule="atLeast"/>
              <w:contextualSpacing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8" behindDoc="1" locked="0" layoutInCell="1" allowOverlap="1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264795</wp:posOffset>
                  </wp:positionV>
                  <wp:extent cx="1433830" cy="190500"/>
                  <wp:effectExtent l="0" t="0" r="0" b="0"/>
                  <wp:wrapSquare wrapText="bothSides"/>
                  <wp:docPr id="15" name="Рисунок 11" descr="ÐÐÐ¡ÐÐÐ®Ð¢-ÐÐÐÐÐ©Ð¬ - Ð±Ð»Ð°Ð³Ð¾ÑÐ²Ð¾ÑÐ¸ÑÐµÐ»ÑÐ½ÑÐ¹ ÑÐ¾Ð½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1" descr="ÐÐÐ¡ÐÐÐ®Ð¢-ÐÐÐÐÐ©Ð¬ - Ð±Ð»Ð°Ð³Ð¾ÑÐ²Ð¾ÑÐ¸ÑÐµÐ»ÑÐ½ÑÐ¹ ÑÐ¾Ð½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3DD4" w:rsidRDefault="005D1922">
      <w:pPr>
        <w:spacing w:line="20" w:lineRule="atLeast"/>
        <w:contextualSpacing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C53DD4" w:rsidRDefault="005D1922">
      <w:pPr>
        <w:spacing w:before="120" w:line="20" w:lineRule="atLeast"/>
        <w:contextualSpacing/>
        <w:jc w:val="center"/>
        <w:rPr>
          <w:b/>
          <w:szCs w:val="24"/>
        </w:rPr>
      </w:pPr>
      <w:r>
        <w:rPr>
          <w:b/>
          <w:szCs w:val="24"/>
        </w:rPr>
        <w:t>Партнеры фестиваля #</w:t>
      </w:r>
      <w:proofErr w:type="spellStart"/>
      <w:r>
        <w:rPr>
          <w:b/>
          <w:szCs w:val="24"/>
        </w:rPr>
        <w:t>ЛюдиКакЛюди</w:t>
      </w:r>
      <w:proofErr w:type="spellEnd"/>
      <w:r>
        <w:rPr>
          <w:b/>
          <w:szCs w:val="24"/>
        </w:rPr>
        <w:t xml:space="preserve"> в 2019 г.</w:t>
      </w:r>
    </w:p>
    <w:p w:rsidR="00C53DD4" w:rsidRDefault="00C53DD4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9923" w:type="dxa"/>
        <w:tblInd w:w="-175" w:type="dxa"/>
        <w:tblLook w:val="04A0" w:firstRow="1" w:lastRow="0" w:firstColumn="1" w:lastColumn="0" w:noHBand="0" w:noVBand="1"/>
      </w:tblPr>
      <w:tblGrid>
        <w:gridCol w:w="2478"/>
        <w:gridCol w:w="3829"/>
        <w:gridCol w:w="2351"/>
        <w:gridCol w:w="1550"/>
      </w:tblGrid>
      <w:tr w:rsidR="00C53DD4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8890" distL="114300" distR="123190" simplePos="0" relativeHeight="4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19050</wp:posOffset>
                  </wp:positionV>
                  <wp:extent cx="600710" cy="600710"/>
                  <wp:effectExtent l="0" t="0" r="0" b="0"/>
                  <wp:wrapTight wrapText="bothSides">
                    <wp:wrapPolygon edited="0">
                      <wp:start x="7464" y="0"/>
                      <wp:lineTo x="4024" y="2039"/>
                      <wp:lineTo x="-113" y="8170"/>
                      <wp:lineTo x="-113" y="13630"/>
                      <wp:lineTo x="5396" y="20441"/>
                      <wp:lineTo x="7464" y="21130"/>
                      <wp:lineTo x="20542" y="21130"/>
                      <wp:lineTo x="21228" y="5450"/>
                      <wp:lineTo x="19159" y="2039"/>
                      <wp:lineTo x="15033" y="0"/>
                      <wp:lineTo x="7464" y="0"/>
                    </wp:wrapPolygon>
                  </wp:wrapTight>
                  <wp:docPr id="16" name="Рисунок 13" descr="C:\0_Work_FRC\2_апреля\a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3" descr="C:\0_Work_FRC\2_апреля\a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9525" distL="114300" distR="114300" simplePos="0" relativeHeight="5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104775</wp:posOffset>
                  </wp:positionV>
                  <wp:extent cx="2294255" cy="371475"/>
                  <wp:effectExtent l="0" t="0" r="0" b="0"/>
                  <wp:wrapTight wrapText="bothSides">
                    <wp:wrapPolygon edited="0">
                      <wp:start x="-12" y="0"/>
                      <wp:lineTo x="-12" y="21032"/>
                      <wp:lineTo x="21341" y="21032"/>
                      <wp:lineTo x="21341" y="0"/>
                      <wp:lineTo x="-12" y="0"/>
                    </wp:wrapPolygon>
                  </wp:wrapTight>
                  <wp:docPr id="17" name="Рисунок 8" descr="C:\0_Work_FRC\2_апреля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8" descr="C:\0_Work_FRC\2_апреля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6350" distL="114300" distR="114300" simplePos="0" relativeHeight="6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136525</wp:posOffset>
                  </wp:positionV>
                  <wp:extent cx="1111885" cy="374650"/>
                  <wp:effectExtent l="0" t="0" r="0" b="0"/>
                  <wp:wrapTight wrapText="bothSides">
                    <wp:wrapPolygon edited="0">
                      <wp:start x="4685" y="0"/>
                      <wp:lineTo x="-113" y="2014"/>
                      <wp:lineTo x="-113" y="13093"/>
                      <wp:lineTo x="915" y="17458"/>
                      <wp:lineTo x="2857" y="20479"/>
                      <wp:lineTo x="15086" y="20479"/>
                      <wp:lineTo x="16913" y="20479"/>
                      <wp:lineTo x="21028" y="16115"/>
                      <wp:lineTo x="21028" y="9735"/>
                      <wp:lineTo x="17257" y="0"/>
                      <wp:lineTo x="4685" y="0"/>
                    </wp:wrapPolygon>
                  </wp:wrapTight>
                  <wp:docPr id="18" name="Рисунок 19" descr="http://xn--2-8sbpysg1i.xn--p1ai/img/logo_gpp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9" descr="http://xn--2-8sbpysg1i.xn--p1ai/img/logo_gpp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8890" distL="114300" distR="114300" simplePos="0" relativeHeight="2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60325</wp:posOffset>
                  </wp:positionV>
                  <wp:extent cx="847090" cy="562610"/>
                  <wp:effectExtent l="0" t="0" r="0" b="0"/>
                  <wp:wrapTight wrapText="bothSides">
                    <wp:wrapPolygon edited="0">
                      <wp:start x="-30" y="0"/>
                      <wp:lineTo x="-30" y="21165"/>
                      <wp:lineTo x="20879" y="21165"/>
                      <wp:lineTo x="20879" y="0"/>
                      <wp:lineTo x="-30" y="0"/>
                    </wp:wrapPolygon>
                  </wp:wrapTight>
                  <wp:docPr id="19" name="Рисунок 35" descr="ÐÐ°ÑÑÐ¸Ð½ÐºÐ¸ Ð¿Ð¾ Ð·Ð°Ð¿ÑÐ¾ÑÑ ÐÑÑÐ³ II ÑÐµÐ°Ñ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5" descr="ÐÐ°ÑÑÐ¸Ð½ÐºÐ¸ Ð¿Ð¾ Ð·Ð°Ð¿ÑÐ¾ÑÑ ÐÑÑÐ³ II ÑÐµÐ°Ñ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3DD4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lastRenderedPageBreak/>
              <w:drawing>
                <wp:anchor distT="0" distB="0" distL="114300" distR="123190" simplePos="0" relativeHeight="32" behindDoc="0" locked="0" layoutInCell="1" allowOverlap="1">
                  <wp:simplePos x="0" y="0"/>
                  <wp:positionH relativeFrom="margin">
                    <wp:posOffset>327660</wp:posOffset>
                  </wp:positionH>
                  <wp:positionV relativeFrom="margin">
                    <wp:posOffset>136525</wp:posOffset>
                  </wp:positionV>
                  <wp:extent cx="600710" cy="609600"/>
                  <wp:effectExtent l="0" t="0" r="0" b="0"/>
                  <wp:wrapSquare wrapText="bothSides"/>
                  <wp:docPr id="20" name="Рисунок 24" descr="http://xn--2-8sbpysg1i.xn--p1ai/img/logo_arttobe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4" descr="http://xn--2-8sbpysg1i.xn--p1ai/img/logo_arttobe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6840" simplePos="0" relativeHeight="12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133985</wp:posOffset>
                  </wp:positionV>
                  <wp:extent cx="892810" cy="387350"/>
                  <wp:effectExtent l="0" t="0" r="0" b="0"/>
                  <wp:wrapTight wrapText="bothSides">
                    <wp:wrapPolygon edited="0">
                      <wp:start x="-34" y="0"/>
                      <wp:lineTo x="-34" y="20149"/>
                      <wp:lineTo x="21198" y="20149"/>
                      <wp:lineTo x="21198" y="0"/>
                      <wp:lineTo x="-34" y="0"/>
                    </wp:wrapPolygon>
                  </wp:wrapTight>
                  <wp:docPr id="2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2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8890" distL="114300" distR="114300" simplePos="0" relativeHeight="31" behindDoc="0" locked="0" layoutInCell="1" allowOverlap="1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139700</wp:posOffset>
                  </wp:positionV>
                  <wp:extent cx="1135380" cy="391160"/>
                  <wp:effectExtent l="0" t="0" r="0" b="0"/>
                  <wp:wrapSquare wrapText="bothSides"/>
                  <wp:docPr id="22" name="Рисунок 40" descr="C:\0_Work_FRC\2_апреля\2019\лого\Колесо_обозрения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40" descr="C:\0_Work_FRC\2_апреля\2019\лого\Колесо_обозрения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33" behindDoc="0" locked="0" layoutInCell="1" allowOverlap="1">
                  <wp:simplePos x="0" y="0"/>
                  <wp:positionH relativeFrom="margin">
                    <wp:posOffset>270510</wp:posOffset>
                  </wp:positionH>
                  <wp:positionV relativeFrom="margin">
                    <wp:posOffset>139700</wp:posOffset>
                  </wp:positionV>
                  <wp:extent cx="939165" cy="560070"/>
                  <wp:effectExtent l="0" t="0" r="0" b="0"/>
                  <wp:wrapSquare wrapText="bothSides"/>
                  <wp:docPr id="23" name="Рисунок 33" descr="ÐÐµÑ Ð¾Ð¿Ð¸ÑÐ°Ð½Ð¸Ñ ÑÐ¾ÑÐ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3" descr="ÐÐµÑ Ð¾Ð¿Ð¸ÑÐ°Ð½Ð¸Ñ ÑÐ¾ÑÐ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9792" r="-2290" b="12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1905" distL="114300" distR="114300" simplePos="0" relativeHeight="1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67945</wp:posOffset>
                  </wp:positionV>
                  <wp:extent cx="706120" cy="645795"/>
                  <wp:effectExtent l="0" t="0" r="0" b="0"/>
                  <wp:wrapTight wrapText="bothSides">
                    <wp:wrapPolygon edited="0">
                      <wp:start x="-22" y="0"/>
                      <wp:lineTo x="-22" y="20987"/>
                      <wp:lineTo x="20969" y="20987"/>
                      <wp:lineTo x="20969" y="0"/>
                      <wp:lineTo x="-22" y="0"/>
                    </wp:wrapPolygon>
                  </wp:wrapTight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3DD4">
        <w:trPr>
          <w:trHeight w:val="127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6350" distL="114300" distR="114935" simplePos="0" relativeHeight="21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139065</wp:posOffset>
                  </wp:positionV>
                  <wp:extent cx="475615" cy="622300"/>
                  <wp:effectExtent l="0" t="0" r="0" b="0"/>
                  <wp:wrapTight wrapText="bothSides">
                    <wp:wrapPolygon edited="0">
                      <wp:start x="9353" y="0"/>
                      <wp:lineTo x="-220" y="1837"/>
                      <wp:lineTo x="-220" y="20878"/>
                      <wp:lineTo x="20709" y="20878"/>
                      <wp:lineTo x="20709" y="11023"/>
                      <wp:lineTo x="12693" y="10355"/>
                      <wp:lineTo x="20709" y="7850"/>
                      <wp:lineTo x="20709" y="1168"/>
                      <wp:lineTo x="13584" y="0"/>
                      <wp:lineTo x="9353" y="0"/>
                    </wp:wrapPolygon>
                  </wp:wrapTight>
                  <wp:docPr id="25" name="Рисунок 26" descr="http://xn--2-8sbpysg1i.xn--p1ai/img/logo_svetlit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6" descr="http://xn--2-8sbpysg1i.xn--p1ai/img/logo_svetlit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119380</wp:posOffset>
                  </wp:positionV>
                  <wp:extent cx="1371600" cy="457200"/>
                  <wp:effectExtent l="0" t="0" r="0" b="0"/>
                  <wp:wrapTight wrapText="bothSides">
                    <wp:wrapPolygon edited="0">
                      <wp:start x="-72" y="0"/>
                      <wp:lineTo x="-72" y="20451"/>
                      <wp:lineTo x="21238" y="20451"/>
                      <wp:lineTo x="21238" y="0"/>
                      <wp:lineTo x="-72" y="0"/>
                    </wp:wrapPolygon>
                  </wp:wrapTight>
                  <wp:docPr id="26" name="Рисунок 30" descr="https://scontent-arn2-1.xx.fbcdn.net/v/t1.15752-9/52929787_1911167242327926_6380915014814924800_n.jpg?_nc_cat=106&amp;_nc_ht=scontent-arn2-1.xx&amp;oh=960fcb039b8b75426be719748dc753e3&amp;oe=5D188A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30" descr="https://scontent-arn2-1.xx.fbcdn.net/v/t1.15752-9/52929787_1911167242327926_6380915014814924800_n.jpg?_nc_cat=106&amp;_nc_ht=scontent-arn2-1.xx&amp;oh=960fcb039b8b75426be719748dc753e3&amp;oe=5D188A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35" behindDoc="0" locked="0" layoutInCell="1" allowOverlap="1">
                  <wp:simplePos x="0" y="0"/>
                  <wp:positionH relativeFrom="margin">
                    <wp:posOffset>1505585</wp:posOffset>
                  </wp:positionH>
                  <wp:positionV relativeFrom="margin">
                    <wp:posOffset>63500</wp:posOffset>
                  </wp:positionV>
                  <wp:extent cx="704850" cy="704850"/>
                  <wp:effectExtent l="0" t="0" r="0" b="0"/>
                  <wp:wrapSquare wrapText="bothSides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8890" distL="114300" distR="115570" simplePos="0" relativeHeight="23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142240</wp:posOffset>
                  </wp:positionV>
                  <wp:extent cx="970280" cy="429260"/>
                  <wp:effectExtent l="0" t="0" r="0" b="0"/>
                  <wp:wrapTight wrapText="bothSides">
                    <wp:wrapPolygon edited="0">
                      <wp:start x="-9" y="0"/>
                      <wp:lineTo x="-9" y="21081"/>
                      <wp:lineTo x="9748" y="21081"/>
                      <wp:lineTo x="20778" y="21081"/>
                      <wp:lineTo x="21202" y="17247"/>
                      <wp:lineTo x="21202" y="0"/>
                      <wp:lineTo x="9748" y="0"/>
                      <wp:lineTo x="-9" y="0"/>
                    </wp:wrapPolygon>
                  </wp:wrapTight>
                  <wp:docPr id="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8255" distL="114300" distR="114300" simplePos="0" relativeHeight="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32385</wp:posOffset>
                  </wp:positionV>
                  <wp:extent cx="656590" cy="620395"/>
                  <wp:effectExtent l="0" t="0" r="0" b="0"/>
                  <wp:wrapTight wrapText="bothSides">
                    <wp:wrapPolygon edited="0">
                      <wp:start x="-109" y="0"/>
                      <wp:lineTo x="-109" y="21030"/>
                      <wp:lineTo x="20613" y="21030"/>
                      <wp:lineTo x="20613" y="0"/>
                      <wp:lineTo x="-109" y="0"/>
                    </wp:wrapPolygon>
                  </wp:wrapTight>
                  <wp:docPr id="29" name="Рисунок 29" descr="ÐÐµÑ Ð¾Ð¿Ð¸ÑÐ°Ð½Ð¸Ñ ÑÐ¾ÑÐ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ÐÐµÑ Ð¾Ð¿Ð¸ÑÐ°Ð½Ð¸Ñ ÑÐ¾ÑÐ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3DD4">
        <w:trPr>
          <w:trHeight w:val="9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34" behindDoc="0" locked="0" layoutInCell="1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243840</wp:posOffset>
                  </wp:positionV>
                  <wp:extent cx="1436370" cy="285750"/>
                  <wp:effectExtent l="0" t="0" r="0" b="0"/>
                  <wp:wrapSquare wrapText="bothSides"/>
                  <wp:docPr id="30" name="Рисунок 42" descr="C:\0_Work_FRC\2_апреля\2019\лого\ICOM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42" descr="C:\0_Work_FRC\2_апреля\2019\лого\ICOM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217170</wp:posOffset>
                  </wp:positionV>
                  <wp:extent cx="1170940" cy="382905"/>
                  <wp:effectExtent l="0" t="0" r="0" b="0"/>
                  <wp:wrapSquare wrapText="bothSides"/>
                  <wp:docPr id="31" name="Рисунок 22" descr="http://xn--2-8sbpysg1i.xn--p1ai/img/logo_yabloch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2" descr="http://xn--2-8sbpysg1i.xn--p1ai/img/logo_yabloch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120650</wp:posOffset>
                  </wp:positionV>
                  <wp:extent cx="598170" cy="598170"/>
                  <wp:effectExtent l="0" t="0" r="0" b="0"/>
                  <wp:wrapTight wrapText="bothSides">
                    <wp:wrapPolygon edited="0">
                      <wp:start x="8920" y="0"/>
                      <wp:lineTo x="4093" y="4804"/>
                      <wp:lineTo x="650" y="9611"/>
                      <wp:lineTo x="650" y="15794"/>
                      <wp:lineTo x="4093" y="19915"/>
                      <wp:lineTo x="7541" y="19915"/>
                      <wp:lineTo x="19944" y="13045"/>
                      <wp:lineTo x="20633" y="9611"/>
                      <wp:lineTo x="14432" y="0"/>
                      <wp:lineTo x="8920" y="0"/>
                    </wp:wrapPolygon>
                  </wp:wrapTight>
                  <wp:docPr id="32" name="Рисунок 36" descr="http://1000shagov.ru/d/logo_mail_r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6" descr="http://1000shagov.ru/d/logo_mail_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3175" distL="114300" distR="114300" simplePos="0" relativeHeight="7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242570</wp:posOffset>
                  </wp:positionV>
                  <wp:extent cx="884555" cy="358775"/>
                  <wp:effectExtent l="0" t="0" r="0" b="0"/>
                  <wp:wrapSquare wrapText="bothSides"/>
                  <wp:docPr id="33" name="Рисунок 31" descr="http://xn--2-8sbpysg1i.xn--p1ai/img/logo_dob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1" descr="http://xn--2-8sbpysg1i.xn--p1ai/img/logo_dob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30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102870</wp:posOffset>
                  </wp:positionV>
                  <wp:extent cx="552450" cy="495300"/>
                  <wp:effectExtent l="0" t="0" r="0" b="0"/>
                  <wp:wrapSquare wrapText="bothSides"/>
                  <wp:docPr id="34" name="Рисунок 39" descr="C:\0_Work_FRC\2_апреля\2019\лого\Особые встре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9" descr="C:\0_Work_FRC\2_апреля\2019\лого\Особые встре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3DD4">
        <w:trPr>
          <w:trHeight w:val="68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5080" distL="0" distR="0">
                  <wp:extent cx="1422400" cy="433705"/>
                  <wp:effectExtent l="0" t="0" r="0" b="0"/>
                  <wp:docPr id="35" name="Рисунок 41" descr="C:\0_Work_FRC\2_апреля\2019\лого\Школа_профессий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41" descr="C:\0_Work_FRC\2_апреля\2019\лого\Школа_профессий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36" behindDoc="0" locked="0" layoutInCell="1" allowOverlap="1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88265</wp:posOffset>
                  </wp:positionV>
                  <wp:extent cx="2271395" cy="311150"/>
                  <wp:effectExtent l="0" t="0" r="0" b="0"/>
                  <wp:wrapSquare wrapText="bothSides"/>
                  <wp:docPr id="36" name="Рисунок 43" descr="C:\0_Work_FRC\2_апреля\2019\лого\ИИСТ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43" descr="C:\0_Work_FRC\2_апреля\2019\лого\ИИСТ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8890" distL="114300" distR="114300" simplePos="0" relativeHeight="37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92710</wp:posOffset>
                  </wp:positionV>
                  <wp:extent cx="1355725" cy="314960"/>
                  <wp:effectExtent l="0" t="0" r="0" b="0"/>
                  <wp:wrapSquare wrapText="bothSides"/>
                  <wp:docPr id="37" name="Рисунок 21" descr="https://www.sozertsanie.org/images/istok-audio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1" descr="https://www.sozertsanie.org/images/istok-audio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DD4" w:rsidRDefault="005D192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ru-RU"/>
              </w:rPr>
              <w:drawing>
                <wp:anchor distT="0" distB="0" distL="114300" distR="114300" simplePos="0" relativeHeight="38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93345</wp:posOffset>
                  </wp:positionV>
                  <wp:extent cx="666750" cy="406400"/>
                  <wp:effectExtent l="0" t="0" r="0" b="0"/>
                  <wp:wrapSquare wrapText="bothSides"/>
                  <wp:docPr id="38" name="Рисунок 44" descr="C:\0_Work_FRC\2_апреля\2019\лого\Медси_transparent_mar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44" descr="C:\0_Work_FRC\2_апреля\2019\лого\Медси_transparent_marg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3DD4" w:rsidRDefault="00C53DD4">
      <w:pPr>
        <w:spacing w:before="120" w:line="20" w:lineRule="atLeast"/>
        <w:contextualSpacing/>
        <w:jc w:val="center"/>
      </w:pPr>
    </w:p>
    <w:sectPr w:rsidR="00C53DD4">
      <w:pgSz w:w="11906" w:h="16838"/>
      <w:pgMar w:top="142" w:right="849" w:bottom="284" w:left="1701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22" w:rsidRDefault="005D1922">
      <w:pPr>
        <w:spacing w:line="240" w:lineRule="auto"/>
      </w:pPr>
      <w:r>
        <w:separator/>
      </w:r>
    </w:p>
  </w:endnote>
  <w:endnote w:type="continuationSeparator" w:id="0">
    <w:p w:rsidR="005D1922" w:rsidRDefault="005D19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22" w:rsidRDefault="005D1922">
      <w:r>
        <w:separator/>
      </w:r>
    </w:p>
  </w:footnote>
  <w:footnote w:type="continuationSeparator" w:id="0">
    <w:p w:rsidR="005D1922" w:rsidRDefault="005D1922">
      <w:r>
        <w:continuationSeparator/>
      </w:r>
    </w:p>
  </w:footnote>
  <w:footnote w:id="1">
    <w:p w:rsidR="00C53DD4" w:rsidRDefault="005D1922">
      <w:pPr>
        <w:pStyle w:val="FootnoteText"/>
      </w:pPr>
      <w:r>
        <w:rPr>
          <w:rStyle w:val="FootnoteReference"/>
        </w:rPr>
        <w:footnoteRef/>
      </w:r>
      <w:r>
        <w:rPr>
          <w:rStyle w:val="FootnoteReference"/>
        </w:rPr>
        <w:tab/>
      </w:r>
      <w:r>
        <w:t xml:space="preserve"> </w:t>
      </w:r>
      <w:hyperlink r:id="rId1">
        <w:r>
          <w:rPr>
            <w:rStyle w:val="InternetLink"/>
          </w:rPr>
          <w:t>https://www.cdc.gov/mmwr/volumes/67/ss/ss6706a1.htm?s_cid=ss6706a1_w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DD4"/>
    <w:rsid w:val="005D1922"/>
    <w:rsid w:val="00C53DD4"/>
    <w:rsid w:val="00FE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A3B"/>
    <w:pPr>
      <w:spacing w:line="276" w:lineRule="auto"/>
    </w:pPr>
    <w:rPr>
      <w:rFonts w:ascii="Times New Roman" w:eastAsiaTheme="minorHAnsi" w:hAnsi="Times New Roman"/>
      <w:szCs w:val="2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800A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00A3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00A3B"/>
    <w:rPr>
      <w:b/>
      <w:bCs/>
    </w:rPr>
  </w:style>
  <w:style w:type="character" w:customStyle="1" w:styleId="a">
    <w:name w:val="Текст выноски Знак"/>
    <w:basedOn w:val="DefaultParagraphFont"/>
    <w:uiPriority w:val="99"/>
    <w:semiHidden/>
    <w:qFormat/>
    <w:rsid w:val="003D015A"/>
    <w:rPr>
      <w:rFonts w:ascii="Lucida Grande CY" w:eastAsiaTheme="minorHAnsi" w:hAnsi="Lucida Grande CY" w:cs="Lucida Grande CY"/>
      <w:sz w:val="18"/>
      <w:szCs w:val="18"/>
      <w:lang w:val="ru-RU" w:eastAsia="en-US"/>
    </w:rPr>
  </w:style>
  <w:style w:type="character" w:customStyle="1" w:styleId="a0">
    <w:name w:val="Текст сноски Знак"/>
    <w:basedOn w:val="DefaultParagraphFont"/>
    <w:uiPriority w:val="99"/>
    <w:semiHidden/>
    <w:qFormat/>
    <w:rsid w:val="005423BD"/>
    <w:rPr>
      <w:rFonts w:ascii="Times New Roman" w:eastAsiaTheme="minorHAnsi" w:hAnsi="Times New Roman"/>
      <w:sz w:val="20"/>
      <w:szCs w:val="20"/>
      <w:lang w:val="ru-R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5423BD"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uiPriority w:val="99"/>
    <w:semiHidden/>
    <w:unhideWhenUsed/>
    <w:qFormat/>
    <w:rsid w:val="003D015A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paragraph" w:styleId="FootnoteText">
    <w:name w:val="footnote text"/>
    <w:basedOn w:val="Normal"/>
  </w:style>
  <w:style w:type="table" w:styleId="TableGrid">
    <w:name w:val="Table Grid"/>
    <w:basedOn w:val="TableNormal"/>
    <w:uiPriority w:val="59"/>
    <w:rsid w:val="003D015A"/>
    <w:rPr>
      <w:rFonts w:eastAsiaTheme="minorHAns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A3B"/>
    <w:pPr>
      <w:spacing w:line="276" w:lineRule="auto"/>
    </w:pPr>
    <w:rPr>
      <w:rFonts w:ascii="Times New Roman" w:eastAsiaTheme="minorHAnsi" w:hAnsi="Times New Roman"/>
      <w:szCs w:val="22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800A3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00A3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00A3B"/>
    <w:rPr>
      <w:b/>
      <w:bCs/>
    </w:rPr>
  </w:style>
  <w:style w:type="character" w:customStyle="1" w:styleId="a">
    <w:name w:val="Текст выноски Знак"/>
    <w:basedOn w:val="DefaultParagraphFont"/>
    <w:uiPriority w:val="99"/>
    <w:semiHidden/>
    <w:qFormat/>
    <w:rsid w:val="003D015A"/>
    <w:rPr>
      <w:rFonts w:ascii="Lucida Grande CY" w:eastAsiaTheme="minorHAnsi" w:hAnsi="Lucida Grande CY" w:cs="Lucida Grande CY"/>
      <w:sz w:val="18"/>
      <w:szCs w:val="18"/>
      <w:lang w:val="ru-RU" w:eastAsia="en-US"/>
    </w:rPr>
  </w:style>
  <w:style w:type="character" w:customStyle="1" w:styleId="a0">
    <w:name w:val="Текст сноски Знак"/>
    <w:basedOn w:val="DefaultParagraphFont"/>
    <w:uiPriority w:val="99"/>
    <w:semiHidden/>
    <w:qFormat/>
    <w:rsid w:val="005423BD"/>
    <w:rPr>
      <w:rFonts w:ascii="Times New Roman" w:eastAsiaTheme="minorHAnsi" w:hAnsi="Times New Roman"/>
      <w:sz w:val="20"/>
      <w:szCs w:val="20"/>
      <w:lang w:val="ru-R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5423BD"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uiPriority w:val="99"/>
    <w:semiHidden/>
    <w:unhideWhenUsed/>
    <w:qFormat/>
    <w:rsid w:val="003D015A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paragraph" w:styleId="FootnoteText">
    <w:name w:val="footnote text"/>
    <w:basedOn w:val="Normal"/>
  </w:style>
  <w:style w:type="table" w:styleId="TableGrid">
    <w:name w:val="Table Grid"/>
    <w:basedOn w:val="TableNormal"/>
    <w:uiPriority w:val="59"/>
    <w:rsid w:val="003D015A"/>
    <w:rPr>
      <w:rFonts w:eastAsiaTheme="minorHAns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goo.gl/forms/Mff0E1SJGLoOye82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shvedovskijef@mgppu.ru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dc.gov/mmwr/volumes/67/ss/ss6706a1.htm?s_cid=ss6706a1_w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8447A-8F73-45EE-915D-6C9EE10CC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Volodina</dc:creator>
  <cp:lastModifiedBy>Evgeniya Hilkevich</cp:lastModifiedBy>
  <cp:revision>2</cp:revision>
  <cp:lastPrinted>2019-02-26T07:30:00Z</cp:lastPrinted>
  <dcterms:created xsi:type="dcterms:W3CDTF">2019-03-07T06:49:00Z</dcterms:created>
  <dcterms:modified xsi:type="dcterms:W3CDTF">2019-03-07T06:49:00Z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